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C8B9D" w14:textId="77777777" w:rsidR="00FA79AC" w:rsidRPr="00FA79AC" w:rsidRDefault="00FA79AC" w:rsidP="00FA79AC">
      <w:pPr>
        <w:pStyle w:val="NormalWeb"/>
        <w:rPr>
          <w:rFonts w:ascii="Cambria" w:hAnsi="Cambria"/>
          <w:i/>
          <w:iCs/>
          <w:sz w:val="20"/>
          <w:szCs w:val="20"/>
        </w:rPr>
      </w:pPr>
      <w:r w:rsidRPr="00FA79AC">
        <w:rPr>
          <w:rFonts w:ascii="Cambria" w:hAnsi="Cambria"/>
          <w:i/>
          <w:iCs/>
          <w:sz w:val="20"/>
          <w:szCs w:val="20"/>
        </w:rPr>
        <w:t>Mr. Leonard</w:t>
      </w:r>
    </w:p>
    <w:p w14:paraId="5D64CDBD" w14:textId="77777777" w:rsidR="00FA79AC" w:rsidRPr="00FA79AC" w:rsidRDefault="00FA79AC" w:rsidP="00FA79AC">
      <w:pPr>
        <w:pStyle w:val="NormalWeb"/>
        <w:rPr>
          <w:rFonts w:ascii="Cambria" w:hAnsi="Cambria"/>
          <w:i/>
          <w:iCs/>
          <w:sz w:val="20"/>
          <w:szCs w:val="20"/>
        </w:rPr>
      </w:pPr>
      <w:r w:rsidRPr="00FA79AC">
        <w:rPr>
          <w:rFonts w:ascii="Cambria" w:hAnsi="Cambria"/>
          <w:i/>
          <w:iCs/>
          <w:sz w:val="20"/>
          <w:szCs w:val="20"/>
        </w:rPr>
        <w:t>November 22,2016</w:t>
      </w:r>
    </w:p>
    <w:p w14:paraId="7F35C557" w14:textId="77777777" w:rsidR="00FA53E8" w:rsidRPr="00FA79AC" w:rsidRDefault="00FA79AC" w:rsidP="00FA53E8">
      <w:pPr>
        <w:pStyle w:val="NormalWeb"/>
        <w:rPr>
          <w:rFonts w:ascii="Cambria" w:hAnsi="Cambria"/>
          <w:i/>
          <w:iCs/>
          <w:color w:val="CB1C02"/>
          <w:sz w:val="32"/>
          <w:szCs w:val="32"/>
        </w:rPr>
      </w:pPr>
      <w:r>
        <w:rPr>
          <w:rFonts w:ascii="Cambria" w:hAnsi="Cambria"/>
          <w:i/>
          <w:iCs/>
          <w:sz w:val="26"/>
          <w:szCs w:val="26"/>
        </w:rPr>
        <w:t xml:space="preserve">                                                         </w:t>
      </w:r>
      <w:r w:rsidRPr="00FA79AC">
        <w:rPr>
          <w:rFonts w:ascii="Cambria" w:hAnsi="Cambria"/>
          <w:i/>
          <w:iCs/>
          <w:color w:val="CB1C02"/>
          <w:sz w:val="32"/>
          <w:szCs w:val="32"/>
        </w:rPr>
        <w:t>Artifact Bag Activity</w:t>
      </w:r>
    </w:p>
    <w:p w14:paraId="44BD8C13" w14:textId="77777777" w:rsidR="00691BA8" w:rsidRDefault="00FA53E8" w:rsidP="00691BA8">
      <w:pPr>
        <w:pStyle w:val="NormalWeb"/>
        <w:spacing w:line="480" w:lineRule="auto"/>
      </w:pPr>
      <w:r w:rsidRPr="007A31F8">
        <w:rPr>
          <w:rFonts w:ascii="Cambria" w:hAnsi="Cambria"/>
          <w:b/>
          <w:bCs/>
          <w:i/>
          <w:iCs/>
        </w:rPr>
        <w:t>Instructions</w:t>
      </w:r>
      <w:r w:rsidRPr="007A31F8">
        <w:rPr>
          <w:rFonts w:ascii="Cambria" w:hAnsi="Cambria"/>
          <w:i/>
          <w:iCs/>
        </w:rPr>
        <w:t>: You will be participating in an activity that r</w:t>
      </w:r>
      <w:r w:rsidR="00691BA8">
        <w:rPr>
          <w:rFonts w:ascii="Cambria" w:hAnsi="Cambria"/>
          <w:i/>
          <w:iCs/>
        </w:rPr>
        <w:t xml:space="preserve">equires early planning. On Thursday, </w:t>
      </w:r>
      <w:proofErr w:type="gramStart"/>
      <w:r w:rsidR="00691BA8">
        <w:rPr>
          <w:rFonts w:ascii="Cambria" w:hAnsi="Cambria"/>
          <w:i/>
          <w:iCs/>
        </w:rPr>
        <w:t xml:space="preserve">October </w:t>
      </w:r>
      <w:r w:rsidRPr="007A31F8">
        <w:rPr>
          <w:rFonts w:ascii="Cambria" w:hAnsi="Cambria"/>
          <w:i/>
          <w:iCs/>
        </w:rPr>
        <w:t xml:space="preserve"> </w:t>
      </w:r>
      <w:r w:rsidR="00691BA8">
        <w:rPr>
          <w:rFonts w:ascii="Cambria" w:hAnsi="Cambria"/>
          <w:i/>
          <w:iCs/>
        </w:rPr>
        <w:t>19</w:t>
      </w:r>
      <w:proofErr w:type="gramEnd"/>
      <w:r w:rsidRPr="007A31F8">
        <w:rPr>
          <w:rFonts w:ascii="Cambria" w:hAnsi="Cambria"/>
          <w:i/>
          <w:iCs/>
        </w:rPr>
        <w:t>th, you will need to bring an artifact bag with you. What is an artifact bag you ask? It i</w:t>
      </w:r>
      <w:r w:rsidR="00691BA8">
        <w:rPr>
          <w:rFonts w:ascii="Cambria" w:hAnsi="Cambria"/>
          <w:i/>
          <w:iCs/>
        </w:rPr>
        <w:t>s a plain bag “paper or plastic</w:t>
      </w:r>
      <w:r w:rsidRPr="007A31F8">
        <w:rPr>
          <w:rFonts w:ascii="Cambria" w:hAnsi="Cambria"/>
          <w:i/>
          <w:iCs/>
        </w:rPr>
        <w:t xml:space="preserve">” </w:t>
      </w:r>
      <w:r w:rsidR="006E2396">
        <w:rPr>
          <w:rFonts w:ascii="Cambria" w:hAnsi="Cambria"/>
          <w:i/>
          <w:iCs/>
        </w:rPr>
        <w:t>without any markings that holds</w:t>
      </w:r>
      <w:r w:rsidRPr="007A31F8">
        <w:rPr>
          <w:rFonts w:ascii="Cambria" w:hAnsi="Cambria"/>
          <w:i/>
          <w:iCs/>
        </w:rPr>
        <w:t xml:space="preserve"> 5 artifacts. The artifacts you choose should help a student answer the following big questions: </w:t>
      </w:r>
      <w:r w:rsidRPr="007A31F8">
        <w:rPr>
          <w:rFonts w:ascii="Cambria" w:hAnsi="Cambria"/>
          <w:b/>
          <w:bCs/>
          <w:i/>
          <w:iCs/>
        </w:rPr>
        <w:t xml:space="preserve">Who is this person/family? What is their life like? What can I learn about them as an individual/family? </w:t>
      </w:r>
      <w:r w:rsidRPr="007A31F8">
        <w:rPr>
          <w:rFonts w:ascii="Cambria" w:hAnsi="Cambria"/>
          <w:i/>
          <w:iCs/>
        </w:rPr>
        <w:t xml:space="preserve">So include artifacts that reveal something about you or your family, who you are, your history and culture, likes, character traits, </w:t>
      </w:r>
      <w:proofErr w:type="spellStart"/>
      <w:r w:rsidRPr="007A31F8">
        <w:rPr>
          <w:rFonts w:ascii="Cambria" w:hAnsi="Cambria"/>
          <w:i/>
          <w:iCs/>
        </w:rPr>
        <w:t>etc</w:t>
      </w:r>
      <w:proofErr w:type="spellEnd"/>
      <w:r w:rsidRPr="007A31F8">
        <w:rPr>
          <w:rFonts w:ascii="Cambria" w:hAnsi="Cambria"/>
          <w:i/>
          <w:iCs/>
        </w:rPr>
        <w:t>... Your task on</w:t>
      </w:r>
      <w:r w:rsidR="00691BA8">
        <w:rPr>
          <w:rFonts w:ascii="Cambria" w:hAnsi="Cambria"/>
          <w:i/>
          <w:iCs/>
        </w:rPr>
        <w:t xml:space="preserve"> </w:t>
      </w:r>
      <w:proofErr w:type="gramStart"/>
      <w:r w:rsidR="00691BA8">
        <w:rPr>
          <w:rFonts w:ascii="Cambria" w:hAnsi="Cambria"/>
          <w:i/>
          <w:iCs/>
        </w:rPr>
        <w:t>Thursday</w:t>
      </w:r>
      <w:r w:rsidR="00FA79AC" w:rsidRPr="007A31F8">
        <w:rPr>
          <w:rFonts w:ascii="Cambria" w:hAnsi="Cambria"/>
          <w:i/>
          <w:iCs/>
        </w:rPr>
        <w:t xml:space="preserve"> </w:t>
      </w:r>
      <w:r w:rsidRPr="007A31F8">
        <w:rPr>
          <w:rFonts w:ascii="Cambria" w:hAnsi="Cambria"/>
          <w:i/>
          <w:iCs/>
        </w:rPr>
        <w:t xml:space="preserve"> will</w:t>
      </w:r>
      <w:proofErr w:type="gramEnd"/>
      <w:r w:rsidRPr="007A31F8">
        <w:rPr>
          <w:rFonts w:ascii="Cambria" w:hAnsi="Cambria"/>
          <w:i/>
          <w:iCs/>
        </w:rPr>
        <w:t xml:space="preserve"> be to look at someone else's artifact bag and answer the big questions. </w:t>
      </w:r>
    </w:p>
    <w:p w14:paraId="061C0AC3" w14:textId="36B38B4C" w:rsidR="00FA53E8" w:rsidRPr="00691BA8" w:rsidRDefault="00FA53E8" w:rsidP="00691BA8">
      <w:pPr>
        <w:pStyle w:val="NormalWeb"/>
        <w:spacing w:line="480" w:lineRule="auto"/>
      </w:pPr>
      <w:r w:rsidRPr="007A31F8">
        <w:rPr>
          <w:rFonts w:ascii="Cambria" w:hAnsi="Cambria"/>
          <w:i/>
          <w:iCs/>
        </w:rPr>
        <w:t xml:space="preserve">Please don't include any names or current pictures of yourself. Don't give the game away. </w:t>
      </w:r>
    </w:p>
    <w:p w14:paraId="20F3A6A6" w14:textId="77777777" w:rsidR="00691BA8" w:rsidRDefault="00691BA8" w:rsidP="003A7F0E">
      <w:pPr>
        <w:spacing w:before="100" w:beforeAutospacing="1" w:after="100" w:afterAutospacing="1"/>
        <w:rPr>
          <w:rFonts w:ascii="Cambria" w:hAnsi="Cambria" w:cs="Times New Roman"/>
          <w:i/>
          <w:iCs/>
        </w:rPr>
      </w:pPr>
    </w:p>
    <w:p w14:paraId="3E4CDF15" w14:textId="77777777" w:rsidR="00691BA8" w:rsidRDefault="00691BA8" w:rsidP="003A7F0E">
      <w:pPr>
        <w:spacing w:before="100" w:beforeAutospacing="1" w:after="100" w:afterAutospacing="1"/>
        <w:rPr>
          <w:rFonts w:ascii="Cambria" w:hAnsi="Cambria" w:cs="Times New Roman"/>
          <w:i/>
          <w:iCs/>
        </w:rPr>
      </w:pPr>
    </w:p>
    <w:p w14:paraId="26170BFC" w14:textId="77777777" w:rsidR="00691BA8" w:rsidRDefault="00691BA8" w:rsidP="003A7F0E">
      <w:pPr>
        <w:spacing w:before="100" w:beforeAutospacing="1" w:after="100" w:afterAutospacing="1"/>
        <w:rPr>
          <w:rFonts w:ascii="Cambria" w:hAnsi="Cambria" w:cs="Times New Roman"/>
          <w:i/>
          <w:iCs/>
        </w:rPr>
      </w:pPr>
    </w:p>
    <w:p w14:paraId="5D3396D7" w14:textId="77777777" w:rsidR="00691BA8" w:rsidRDefault="00691BA8" w:rsidP="003A7F0E">
      <w:pPr>
        <w:spacing w:before="100" w:beforeAutospacing="1" w:after="100" w:afterAutospacing="1"/>
        <w:rPr>
          <w:rFonts w:ascii="Cambria" w:hAnsi="Cambria" w:cs="Times New Roman"/>
          <w:i/>
          <w:iCs/>
        </w:rPr>
      </w:pPr>
    </w:p>
    <w:p w14:paraId="1F2E9D36" w14:textId="77777777" w:rsidR="00691BA8" w:rsidRDefault="00691BA8" w:rsidP="003A7F0E">
      <w:pPr>
        <w:spacing w:before="100" w:beforeAutospacing="1" w:after="100" w:afterAutospacing="1"/>
        <w:rPr>
          <w:rFonts w:ascii="Cambria" w:hAnsi="Cambria" w:cs="Times New Roman"/>
          <w:i/>
          <w:iCs/>
        </w:rPr>
      </w:pPr>
    </w:p>
    <w:p w14:paraId="5A51D1B2" w14:textId="77777777" w:rsidR="00691BA8" w:rsidRDefault="00691BA8" w:rsidP="003A7F0E">
      <w:pPr>
        <w:spacing w:before="100" w:beforeAutospacing="1" w:after="100" w:afterAutospacing="1"/>
        <w:rPr>
          <w:rFonts w:ascii="Cambria" w:hAnsi="Cambria" w:cs="Times New Roman"/>
          <w:i/>
          <w:iCs/>
        </w:rPr>
      </w:pPr>
    </w:p>
    <w:p w14:paraId="0FE67288" w14:textId="77777777" w:rsidR="00691BA8" w:rsidRDefault="00691BA8" w:rsidP="003A7F0E">
      <w:pPr>
        <w:spacing w:before="100" w:beforeAutospacing="1" w:after="100" w:afterAutospacing="1"/>
        <w:rPr>
          <w:rFonts w:ascii="Cambria" w:hAnsi="Cambria" w:cs="Times New Roman"/>
          <w:i/>
          <w:iCs/>
        </w:rPr>
      </w:pPr>
    </w:p>
    <w:p w14:paraId="16C48F38" w14:textId="77777777" w:rsidR="00691BA8" w:rsidRDefault="00691BA8" w:rsidP="003A7F0E">
      <w:pPr>
        <w:spacing w:before="100" w:beforeAutospacing="1" w:after="100" w:afterAutospacing="1"/>
        <w:rPr>
          <w:rFonts w:ascii="Cambria" w:hAnsi="Cambria" w:cs="Times New Roman"/>
          <w:i/>
          <w:iCs/>
        </w:rPr>
      </w:pPr>
    </w:p>
    <w:p w14:paraId="0DB71995" w14:textId="77777777" w:rsidR="00691BA8" w:rsidRDefault="00691BA8" w:rsidP="003A7F0E">
      <w:pPr>
        <w:spacing w:before="100" w:beforeAutospacing="1" w:after="100" w:afterAutospacing="1"/>
        <w:rPr>
          <w:rFonts w:ascii="Cambria" w:hAnsi="Cambria" w:cs="Times New Roman"/>
          <w:i/>
          <w:iCs/>
        </w:rPr>
      </w:pPr>
    </w:p>
    <w:p w14:paraId="445D327C" w14:textId="77777777" w:rsidR="00691BA8" w:rsidRDefault="00691BA8" w:rsidP="003A7F0E">
      <w:pPr>
        <w:spacing w:before="100" w:beforeAutospacing="1" w:after="100" w:afterAutospacing="1"/>
        <w:rPr>
          <w:rFonts w:ascii="Cambria" w:hAnsi="Cambria" w:cs="Times New Roman"/>
          <w:i/>
          <w:iCs/>
        </w:rPr>
      </w:pPr>
    </w:p>
    <w:p w14:paraId="2D37E0C5" w14:textId="1EBD84BE" w:rsidR="003A7F0E" w:rsidRPr="003A7F0E" w:rsidRDefault="003A7F0E" w:rsidP="003A7F0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7F0E">
        <w:rPr>
          <w:rFonts w:ascii="Cambria" w:hAnsi="Cambria" w:cs="Times New Roman"/>
          <w:i/>
          <w:iCs/>
        </w:rPr>
        <w:lastRenderedPageBreak/>
        <w:t>Analyze items from</w:t>
      </w:r>
      <w:r w:rsidR="00EE5FEC">
        <w:rPr>
          <w:rFonts w:ascii="Cambria" w:hAnsi="Cambria" w:cs="Times New Roman"/>
          <w:i/>
          <w:iCs/>
        </w:rPr>
        <w:t xml:space="preserve"> the artifact bag</w:t>
      </w:r>
      <w:r w:rsidRPr="003A7F0E">
        <w:rPr>
          <w:rFonts w:ascii="Cambria" w:hAnsi="Cambria" w:cs="Times New Roman"/>
          <w:i/>
          <w:iCs/>
        </w:rPr>
        <w:t xml:space="preserve"> and complete the c</w:t>
      </w:r>
      <w:r w:rsidR="00EE5FEC">
        <w:rPr>
          <w:rFonts w:ascii="Cambria" w:hAnsi="Cambria" w:cs="Times New Roman"/>
          <w:i/>
          <w:iCs/>
        </w:rPr>
        <w:t>hart below</w:t>
      </w:r>
      <w:r w:rsidRPr="003A7F0E">
        <w:rPr>
          <w:rFonts w:ascii="Cambria" w:hAnsi="Cambria" w:cs="Times New Roman"/>
          <w:i/>
          <w:iCs/>
        </w:rPr>
        <w:t xml:space="preserve">. 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118"/>
        <w:gridCol w:w="3119"/>
      </w:tblGrid>
      <w:tr w:rsidR="00691BA8" w:rsidRPr="003A7F0E" w14:paraId="2DBB82F5" w14:textId="77777777" w:rsidTr="00691BA8">
        <w:trPr>
          <w:trHeight w:val="1099"/>
        </w:trPr>
        <w:tc>
          <w:tcPr>
            <w:tcW w:w="3258" w:type="dxa"/>
            <w:tcBorders>
              <w:top w:val="single" w:sz="36" w:space="0" w:color="60AFDB"/>
              <w:left w:val="single" w:sz="2" w:space="0" w:color="000000"/>
              <w:bottom w:val="single" w:sz="48" w:space="0" w:color="BCD6E2"/>
              <w:right w:val="single" w:sz="6" w:space="0" w:color="0C0C0C"/>
            </w:tcBorders>
            <w:shd w:val="clear" w:color="auto" w:fill="60AFDD"/>
            <w:vAlign w:val="center"/>
            <w:hideMark/>
          </w:tcPr>
          <w:p w14:paraId="53B6ADF2" w14:textId="77777777" w:rsidR="00691BA8" w:rsidRPr="003A7F0E" w:rsidRDefault="00691BA8" w:rsidP="003A7F0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A7F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Summarizing: </w:t>
            </w:r>
            <w:r w:rsidRPr="003A7F0E">
              <w:rPr>
                <w:rFonts w:ascii="ArialMT" w:hAnsi="ArialMT" w:cs="ArialMT"/>
                <w:sz w:val="20"/>
                <w:szCs w:val="20"/>
              </w:rPr>
              <w:t xml:space="preserve">What is the artifact? Describe it if you don’t know what it is. </w:t>
            </w:r>
          </w:p>
        </w:tc>
        <w:tc>
          <w:tcPr>
            <w:tcW w:w="3118" w:type="dxa"/>
            <w:tcBorders>
              <w:top w:val="single" w:sz="36" w:space="0" w:color="60AFDB"/>
              <w:left w:val="single" w:sz="6" w:space="0" w:color="0C0C0C"/>
              <w:bottom w:val="single" w:sz="48" w:space="0" w:color="BCD6E2"/>
              <w:right w:val="single" w:sz="6" w:space="0" w:color="0C0C0C"/>
            </w:tcBorders>
            <w:shd w:val="clear" w:color="auto" w:fill="60AFDD"/>
            <w:vAlign w:val="center"/>
            <w:hideMark/>
          </w:tcPr>
          <w:p w14:paraId="223C0897" w14:textId="77777777" w:rsidR="00691BA8" w:rsidRPr="003A7F0E" w:rsidRDefault="00691BA8" w:rsidP="003A7F0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A7F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Contextualizing: </w:t>
            </w:r>
            <w:r w:rsidRPr="003A7F0E">
              <w:rPr>
                <w:rFonts w:ascii="ArialMT" w:hAnsi="ArialMT" w:cs="ArialMT"/>
                <w:sz w:val="20"/>
                <w:szCs w:val="20"/>
              </w:rPr>
              <w:t xml:space="preserve">When, where, why, and how is this artifact used? </w:t>
            </w:r>
          </w:p>
        </w:tc>
        <w:tc>
          <w:tcPr>
            <w:tcW w:w="3119" w:type="dxa"/>
            <w:tcBorders>
              <w:top w:val="single" w:sz="36" w:space="0" w:color="60AFDB"/>
              <w:left w:val="single" w:sz="6" w:space="0" w:color="0C0C0C"/>
              <w:bottom w:val="single" w:sz="48" w:space="0" w:color="BCD6E2"/>
              <w:right w:val="single" w:sz="6" w:space="0" w:color="0C0C0C"/>
            </w:tcBorders>
            <w:shd w:val="clear" w:color="auto" w:fill="60AFDD"/>
            <w:vAlign w:val="center"/>
            <w:hideMark/>
          </w:tcPr>
          <w:p w14:paraId="74223D01" w14:textId="77777777" w:rsidR="00691BA8" w:rsidRPr="003A7F0E" w:rsidRDefault="00691BA8" w:rsidP="003A7F0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A7F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Inferring: </w:t>
            </w:r>
            <w:r w:rsidRPr="003A7F0E">
              <w:rPr>
                <w:rFonts w:ascii="ArialMT" w:hAnsi="ArialMT" w:cs="ArialMT"/>
                <w:sz w:val="20"/>
                <w:szCs w:val="20"/>
              </w:rPr>
              <w:t xml:space="preserve">What conclusions can you draw about the person? </w:t>
            </w:r>
          </w:p>
        </w:tc>
      </w:tr>
      <w:tr w:rsidR="00691BA8" w:rsidRPr="003A7F0E" w14:paraId="75604237" w14:textId="77777777" w:rsidTr="00691BA8">
        <w:trPr>
          <w:trHeight w:val="1340"/>
        </w:trPr>
        <w:tc>
          <w:tcPr>
            <w:tcW w:w="3258" w:type="dxa"/>
            <w:tcBorders>
              <w:top w:val="single" w:sz="48" w:space="0" w:color="BCD6E2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0FA7D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074641B7" w14:textId="43B42837" w:rsidR="00691BA8" w:rsidRDefault="00691BA8" w:rsidP="003A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 #1</w:t>
            </w:r>
          </w:p>
          <w:p w14:paraId="2D53B4B7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7F48A2E6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46669238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680439A5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05245DD7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5F30ADFC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698F952E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445AF07C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6FC898AA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7D95A6DE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712F8F40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1AD61576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22020CDC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48978D26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0D9BBF4F" w14:textId="77777777" w:rsidR="00691BA8" w:rsidRPr="003A7F0E" w:rsidRDefault="00691BA8" w:rsidP="003A7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8" w:space="0" w:color="BCD6E2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6E60F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8" w:space="0" w:color="BCD6E2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4954E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BA8" w:rsidRPr="003A7F0E" w14:paraId="272C273E" w14:textId="77777777" w:rsidTr="00691BA8">
        <w:trPr>
          <w:trHeight w:val="1720"/>
        </w:trPr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57B3CC4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43D710A8" w14:textId="7177AD14" w:rsidR="00691BA8" w:rsidRDefault="00691BA8" w:rsidP="00EE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 #2</w:t>
            </w:r>
          </w:p>
          <w:p w14:paraId="2CA6D4A0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1737BE91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790ED13A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487DA9E3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17EB4135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37315CA1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7BBB662D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5F4BB672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76A3150B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696B3AD5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51BCF6B0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59509AB3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044B99ED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0E959086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50967C3E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38293FE0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294C0939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50A9C35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317888D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BA8" w:rsidRPr="003A7F0E" w14:paraId="18FDF833" w14:textId="77777777" w:rsidTr="00691BA8">
        <w:trPr>
          <w:trHeight w:val="1020"/>
        </w:trPr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6785D19" w14:textId="068CD9A7" w:rsidR="00691BA8" w:rsidRPr="00691BA8" w:rsidRDefault="00691BA8" w:rsidP="00691BA8">
            <w:pPr>
              <w:rPr>
                <w:rFonts w:asciiTheme="minorBidi" w:hAnsiTheme="minorBidi"/>
                <w:sz w:val="20"/>
                <w:szCs w:val="20"/>
              </w:rPr>
            </w:pPr>
            <w:r w:rsidRPr="00691BA8">
              <w:rPr>
                <w:rFonts w:asciiTheme="minorBidi" w:hAnsiTheme="minorBidi"/>
                <w:sz w:val="20"/>
                <w:szCs w:val="20"/>
              </w:rPr>
              <w:t>Summarizing: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What is the artifact? Describe it if you don’t know what it is.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98514A" w14:textId="0C9AE452" w:rsidR="00691BA8" w:rsidRPr="00691BA8" w:rsidRDefault="00691BA8" w:rsidP="003A7F0E">
            <w:pPr>
              <w:rPr>
                <w:rFonts w:asciiTheme="minorBidi" w:eastAsia="Times New Roman" w:hAnsiTheme="minorBidi"/>
                <w:sz w:val="20"/>
                <w:szCs w:val="20"/>
              </w:rPr>
            </w:pPr>
            <w:r w:rsidRPr="00691BA8">
              <w:rPr>
                <w:rFonts w:asciiTheme="minorBidi" w:eastAsia="Times New Roman" w:hAnsiTheme="minorBidi"/>
                <w:sz w:val="20"/>
                <w:szCs w:val="20"/>
              </w:rPr>
              <w:t>Contextualizing: When, where, why and how is this artifact used?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873491D" w14:textId="2D35DDDB" w:rsidR="00691BA8" w:rsidRPr="00691BA8" w:rsidRDefault="00691BA8" w:rsidP="003A7F0E">
            <w:pPr>
              <w:rPr>
                <w:rFonts w:asciiTheme="minorBidi" w:eastAsia="Times New Roman" w:hAnsiTheme="minorBidi"/>
                <w:sz w:val="20"/>
                <w:szCs w:val="20"/>
              </w:rPr>
            </w:pPr>
            <w:r w:rsidRPr="00691BA8">
              <w:rPr>
                <w:rFonts w:asciiTheme="minorBidi" w:eastAsia="Times New Roman" w:hAnsiTheme="minorBidi"/>
                <w:sz w:val="20"/>
                <w:szCs w:val="20"/>
              </w:rPr>
              <w:t>Inferring: What conclusions can you draw about the person?</w:t>
            </w:r>
          </w:p>
        </w:tc>
      </w:tr>
      <w:tr w:rsidR="00691BA8" w:rsidRPr="003A7F0E" w14:paraId="490FFE9C" w14:textId="77777777" w:rsidTr="00691BA8">
        <w:trPr>
          <w:trHeight w:val="920"/>
        </w:trPr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1A57143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12F6D070" w14:textId="64868CE5" w:rsidR="00691BA8" w:rsidRDefault="00691BA8" w:rsidP="0069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 #3</w:t>
            </w:r>
          </w:p>
          <w:p w14:paraId="21A71BE6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22E61DC6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7110F8E3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33291301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49CACEA0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0465B1FC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4C69CC90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11D99D1D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646D0B1E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465076D5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3F0F8E3A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7DC6E8D0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2DE80CD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002173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BA8" w:rsidRPr="003A7F0E" w14:paraId="4D1532E3" w14:textId="77777777" w:rsidTr="00691BA8">
        <w:trPr>
          <w:trHeight w:val="3620"/>
        </w:trPr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B6F514A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  <w:p w14:paraId="488E4931" w14:textId="18D813FF" w:rsidR="00691BA8" w:rsidRDefault="00691BA8" w:rsidP="00EE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 #4</w:t>
            </w:r>
          </w:p>
          <w:p w14:paraId="4735B510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726FF675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4C4EE9ED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0A711A05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2FFFDB07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058271A4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784E48BD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6E496249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104C6C74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5EE96133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7337CF10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  <w:p w14:paraId="0F725D67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175E17B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257F3D8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BA8" w:rsidRPr="003A7F0E" w14:paraId="4A3CC42B" w14:textId="77777777" w:rsidTr="00691BA8">
        <w:trPr>
          <w:trHeight w:val="3560"/>
        </w:trPr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36372E7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193BB9E6" w14:textId="3483D935" w:rsidR="00691BA8" w:rsidRDefault="00691BA8" w:rsidP="0069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 #5</w:t>
            </w:r>
          </w:p>
          <w:p w14:paraId="235765F4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6AEEFA5C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6D078884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550D1BC6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72EF6374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64C741E3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4B379F45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2FE5F2EF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23A57EA3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4130893D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52D012D2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136EF4A2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22ABA55F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7E0DD1D5" w14:textId="77777777" w:rsidR="00691BA8" w:rsidRDefault="00691BA8" w:rsidP="00691BA8">
            <w:pPr>
              <w:rPr>
                <w:rFonts w:ascii="Times New Roman" w:hAnsi="Times New Roman" w:cs="Times New Roman"/>
              </w:rPr>
            </w:pPr>
          </w:p>
          <w:p w14:paraId="01297FEA" w14:textId="77777777" w:rsidR="00691BA8" w:rsidRDefault="00691BA8" w:rsidP="003A7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01CE264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F25DA83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BA8" w:rsidRPr="003A7F0E" w14:paraId="5C1F3BF6" w14:textId="77777777" w:rsidTr="00691BA8">
        <w:trPr>
          <w:trHeight w:val="4894"/>
        </w:trPr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48" w:space="0" w:color="F9F9F9"/>
              <w:right w:val="single" w:sz="6" w:space="0" w:color="000000"/>
            </w:tcBorders>
            <w:shd w:val="clear" w:color="auto" w:fill="FFFFFF"/>
            <w:vAlign w:val="center"/>
          </w:tcPr>
          <w:p w14:paraId="454CB8A7" w14:textId="77777777" w:rsidR="00691BA8" w:rsidRDefault="00691BA8" w:rsidP="00EE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8" w:space="0" w:color="F9F9F9"/>
              <w:right w:val="single" w:sz="6" w:space="0" w:color="000000"/>
            </w:tcBorders>
            <w:shd w:val="clear" w:color="auto" w:fill="FFFFFF"/>
            <w:vAlign w:val="center"/>
          </w:tcPr>
          <w:p w14:paraId="2B54A8EC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8" w:space="0" w:color="F9F9F9"/>
              <w:right w:val="single" w:sz="6" w:space="0" w:color="000000"/>
            </w:tcBorders>
            <w:shd w:val="clear" w:color="auto" w:fill="FFFFFF"/>
            <w:vAlign w:val="center"/>
          </w:tcPr>
          <w:p w14:paraId="69E13FCC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BA8" w:rsidRPr="003A7F0E" w14:paraId="32AF9EEF" w14:textId="77777777" w:rsidTr="00691BA8">
        <w:trPr>
          <w:trHeight w:val="25"/>
        </w:trPr>
        <w:tc>
          <w:tcPr>
            <w:tcW w:w="3258" w:type="dxa"/>
            <w:tcBorders>
              <w:top w:val="single" w:sz="48" w:space="0" w:color="F9F9F9"/>
              <w:left w:val="single" w:sz="2" w:space="0" w:color="000000"/>
              <w:bottom w:val="single" w:sz="3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91F63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8" w:space="0" w:color="F9F9F9"/>
              <w:left w:val="single" w:sz="6" w:space="0" w:color="000000"/>
              <w:bottom w:val="single" w:sz="3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5BF8E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8" w:space="0" w:color="F9F9F9"/>
              <w:left w:val="single" w:sz="6" w:space="0" w:color="000000"/>
              <w:bottom w:val="single" w:sz="3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272F7" w14:textId="77777777" w:rsidR="00691BA8" w:rsidRPr="003A7F0E" w:rsidRDefault="00691BA8" w:rsidP="003A7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3A1A28" w14:textId="77777777" w:rsidR="00FA79AC" w:rsidRDefault="00FA79AC" w:rsidP="00FA79AC">
      <w:pPr>
        <w:pStyle w:val="NormalWeb"/>
        <w:spacing w:line="360" w:lineRule="auto"/>
        <w:rPr>
          <w:rFonts w:ascii="Cambria" w:hAnsi="Cambria"/>
          <w:i/>
          <w:iCs/>
          <w:sz w:val="28"/>
          <w:szCs w:val="28"/>
        </w:rPr>
      </w:pPr>
    </w:p>
    <w:p w14:paraId="350A4739" w14:textId="77777777" w:rsidR="00FA79AC" w:rsidRDefault="00FA79AC" w:rsidP="00FA79AC">
      <w:pPr>
        <w:pStyle w:val="NormalWeb"/>
        <w:spacing w:line="360" w:lineRule="auto"/>
        <w:rPr>
          <w:rFonts w:ascii="Cambria" w:hAnsi="Cambria"/>
          <w:i/>
          <w:iCs/>
          <w:sz w:val="28"/>
          <w:szCs w:val="28"/>
        </w:rPr>
      </w:pPr>
    </w:p>
    <w:p w14:paraId="665B359D" w14:textId="77777777" w:rsidR="00FA79AC" w:rsidRPr="00FA79AC" w:rsidRDefault="00FA79AC" w:rsidP="00FA79AC">
      <w:pPr>
        <w:pStyle w:val="NormalWeb"/>
        <w:spacing w:line="360" w:lineRule="auto"/>
        <w:rPr>
          <w:sz w:val="28"/>
          <w:szCs w:val="28"/>
        </w:rPr>
      </w:pPr>
    </w:p>
    <w:p w14:paraId="5424B50E" w14:textId="77777777" w:rsidR="000C0051" w:rsidRDefault="00793EB2"/>
    <w:sectPr w:rsidR="000C0051" w:rsidSect="00227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E8"/>
    <w:rsid w:val="00227CE2"/>
    <w:rsid w:val="002F78E6"/>
    <w:rsid w:val="003A7F0E"/>
    <w:rsid w:val="00652B5B"/>
    <w:rsid w:val="00691BA8"/>
    <w:rsid w:val="006E2396"/>
    <w:rsid w:val="00793EB2"/>
    <w:rsid w:val="007A31F8"/>
    <w:rsid w:val="00EE5FEC"/>
    <w:rsid w:val="00FA53E8"/>
    <w:rsid w:val="00FA79AC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8A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3E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Leonard</cp:lastModifiedBy>
  <cp:revision>2</cp:revision>
  <dcterms:created xsi:type="dcterms:W3CDTF">2017-10-16T14:13:00Z</dcterms:created>
  <dcterms:modified xsi:type="dcterms:W3CDTF">2017-10-16T14:13:00Z</dcterms:modified>
</cp:coreProperties>
</file>